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ВСЕРОССИЙСКАЯ ОЛИМПИАДА ШКОЛЬНИКОВ ПО ОБЩЕСТВОЗНАНИЮ.</w:t>
      </w:r>
    </w:p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2020–2021 уч. г.</w:t>
      </w:r>
    </w:p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МУНИЦИПАЛЬНЫЙ ЭТАП</w:t>
      </w:r>
    </w:p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10 класс</w:t>
      </w:r>
    </w:p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84960">
        <w:rPr>
          <w:rFonts w:ascii="Times New Roman" w:hAnsi="Times New Roman" w:cs="Times New Roman"/>
          <w:b/>
          <w:i/>
          <w:sz w:val="24"/>
          <w:szCs w:val="24"/>
        </w:rPr>
        <w:t>Уважаемый участник!</w:t>
      </w: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При выполнении работы внимательно читайте текст заданий.</w:t>
      </w: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Содержание ответа вписывайте в отведённые поля, запись ведите чётко и разборчиво.</w:t>
      </w: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За каждый правильный ответ Вы можете получить определённое членами жюри количество баллов.</w:t>
      </w: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Pr="00F84960">
        <w:rPr>
          <w:rFonts w:ascii="Times New Roman" w:hAnsi="Times New Roman" w:cs="Times New Roman"/>
          <w:b/>
          <w:sz w:val="24"/>
          <w:szCs w:val="24"/>
        </w:rPr>
        <w:t>100</w:t>
      </w:r>
      <w:r w:rsidRPr="00F84960">
        <w:rPr>
          <w:rFonts w:ascii="Times New Roman" w:hAnsi="Times New Roman" w:cs="Times New Roman"/>
          <w:sz w:val="24"/>
          <w:szCs w:val="24"/>
        </w:rPr>
        <w:t>.</w:t>
      </w: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Время на выполнение работы – 120 минут.</w:t>
      </w: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84960"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F84960" w:rsidRPr="00F84960" w:rsidRDefault="00F84960" w:rsidP="00F84960">
      <w:pPr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10490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25"/>
        <w:gridCol w:w="7178"/>
        <w:gridCol w:w="619"/>
        <w:gridCol w:w="709"/>
        <w:gridCol w:w="567"/>
        <w:gridCol w:w="992"/>
      </w:tblGrid>
      <w:tr w:rsidR="008F2360" w:rsidRPr="00F84960" w:rsidTr="00773178">
        <w:tc>
          <w:tcPr>
            <w:tcW w:w="10490" w:type="dxa"/>
            <w:gridSpan w:val="6"/>
          </w:tcPr>
          <w:p w:rsidR="008F2360" w:rsidRPr="00F84960" w:rsidRDefault="008F2360" w:rsidP="00C566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«Да» или «нет»? Если вы согласны с утверждением, напишите «Да», если не согласны – «Нет». Внесите свои ответы в таблицу.</w:t>
            </w:r>
            <w:r w:rsidR="00F84960"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3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Безработица может иметь и позитивное экономическое значение.</w:t>
            </w:r>
          </w:p>
        </w:tc>
        <w:tc>
          <w:tcPr>
            <w:tcW w:w="1559" w:type="dxa"/>
            <w:gridSpan w:val="2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6" w:type="dxa"/>
            <w:gridSpan w:val="3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Снижение инфляции ведет к понижению цен.</w:t>
            </w:r>
          </w:p>
        </w:tc>
        <w:tc>
          <w:tcPr>
            <w:tcW w:w="1559" w:type="dxa"/>
            <w:gridSpan w:val="2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6" w:type="dxa"/>
            <w:gridSpan w:val="3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 экономическом цикле можно выделить четыре четкие фазы: пик, спад, дно, подъем.</w:t>
            </w:r>
          </w:p>
        </w:tc>
        <w:tc>
          <w:tcPr>
            <w:tcW w:w="1559" w:type="dxa"/>
            <w:gridSpan w:val="2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3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выделяет следующие формы собственности: частная, государственная, муниципальная и корпоративная формы собственности.</w:t>
            </w:r>
          </w:p>
        </w:tc>
        <w:tc>
          <w:tcPr>
            <w:tcW w:w="1559" w:type="dxa"/>
            <w:gridSpan w:val="2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6" w:type="dxa"/>
            <w:gridSpan w:val="3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Бюджетная система РФ состоит из: федерального бюджета; бюджетов субъектов РФ; местных бюджетов; бюджетов государственных внебюджетных фондов. </w:t>
            </w:r>
          </w:p>
        </w:tc>
        <w:tc>
          <w:tcPr>
            <w:tcW w:w="1559" w:type="dxa"/>
            <w:gridSpan w:val="2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6" w:type="dxa"/>
            <w:gridSpan w:val="3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Массовая культура появилась вместе с электронными СМИ.</w:t>
            </w:r>
          </w:p>
        </w:tc>
        <w:tc>
          <w:tcPr>
            <w:tcW w:w="1559" w:type="dxa"/>
            <w:gridSpan w:val="2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6" w:type="dxa"/>
            <w:gridSpan w:val="3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Все перечисленное относится к монополистической конкуренции: множество торгующих фирм; предлагаются различные товары, но для удовлетворения одной и той же потребности; права отдельных фирм защищены с помощью авторских прав.</w:t>
            </w:r>
          </w:p>
        </w:tc>
        <w:tc>
          <w:tcPr>
            <w:tcW w:w="1559" w:type="dxa"/>
            <w:gridSpan w:val="2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6" w:type="dxa"/>
            <w:gridSpan w:val="3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Судья неприкосновенен. Это означает, что его нельзя привлечь к уголовной ответственности. </w:t>
            </w:r>
          </w:p>
        </w:tc>
        <w:tc>
          <w:tcPr>
            <w:tcW w:w="1559" w:type="dxa"/>
            <w:gridSpan w:val="2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6" w:type="dxa"/>
            <w:gridSpan w:val="3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 рыночной экономике существуют зависимости: рост спроса вызывает рост предложения; рост предложения вызывает рост спроса. </w:t>
            </w:r>
          </w:p>
        </w:tc>
        <w:tc>
          <w:tcPr>
            <w:tcW w:w="1559" w:type="dxa"/>
            <w:gridSpan w:val="2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6" w:type="dxa"/>
            <w:gridSpan w:val="3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Основы современной теории социальной мобильности были заложены Питиримом Сорокиным.</w:t>
            </w:r>
          </w:p>
        </w:tc>
        <w:tc>
          <w:tcPr>
            <w:tcW w:w="1559" w:type="dxa"/>
            <w:gridSpan w:val="2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773178">
        <w:tc>
          <w:tcPr>
            <w:tcW w:w="10490" w:type="dxa"/>
            <w:gridSpan w:val="6"/>
          </w:tcPr>
          <w:p w:rsidR="008F2360" w:rsidRPr="00F84960" w:rsidRDefault="008F2360" w:rsidP="00C566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ответа.</w:t>
            </w:r>
            <w:r w:rsidR="00F84960"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F2360" w:rsidRPr="00F84960" w:rsidTr="00C5662E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3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случае, согласно исследованиям К. Левина, наблюдается наибольшая агрессивность в группе: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При устоявшемся авторитарном лидерстве;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При смене попустительского лидерства на авторитарное;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При смене демократического лидерства на либеральное;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Г. При смене авторитарного лидерства на либеральное или демократическое. </w:t>
            </w:r>
          </w:p>
        </w:tc>
        <w:tc>
          <w:tcPr>
            <w:tcW w:w="992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C5662E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3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Какой автор объяснял девиацию посредством физиологических факторов?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З. Фрейд;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Э. Сазерленд;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В. Ч.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Ломброзо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Г. Г. Беккер. </w:t>
            </w:r>
          </w:p>
        </w:tc>
        <w:tc>
          <w:tcPr>
            <w:tcW w:w="992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C5662E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3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Сократ человек. Сократ смертен. Следовательно, люди смертны. Какое это умозаключение?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Дедуктивное;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Индуктивное;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Метафизическое;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Г. Спекулятивное. </w:t>
            </w:r>
          </w:p>
        </w:tc>
        <w:tc>
          <w:tcPr>
            <w:tcW w:w="992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C5662E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3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Метод научной фальсификации, то есть представление о том, что более научно продуктивными оказываются процедуры, направленные не на подтверждение, а на опровержение выдвинутых гипотез, был разработан: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К. Поппером;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Дж. Локком;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О. Контом;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Р. Декартом.</w:t>
            </w:r>
          </w:p>
        </w:tc>
        <w:tc>
          <w:tcPr>
            <w:tcW w:w="992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C5662E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073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Какой философ эпохи просвещения считается основоположником классической школы уголовного права?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Дж. Локк;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Дени Дидро;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В. Ч.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Беккариа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Г. Вольтер. </w:t>
            </w:r>
          </w:p>
        </w:tc>
        <w:tc>
          <w:tcPr>
            <w:tcW w:w="992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773178">
        <w:tc>
          <w:tcPr>
            <w:tcW w:w="10490" w:type="dxa"/>
            <w:gridSpan w:val="6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ответа.</w:t>
            </w:r>
            <w:r w:rsidR="00F84960"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баллов)</w:t>
            </w:r>
          </w:p>
        </w:tc>
      </w:tr>
      <w:tr w:rsidR="008F2360" w:rsidRPr="00F84960" w:rsidTr="00C5662E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3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Какие черты бюрократии выделял М. Вебер: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А. Коррупционность; 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Волокита;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Рациональность;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Прозрачность заработка;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Фракционизм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клановость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C5662E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3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верные утверждения о социальных ролях: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Роль автономна: индивид может уйти, а роль – останется;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Человек не может последовательно играть несколько ролей в одной и той же социальной группе;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Человек может играть одновременно социальные роли в нескольких группах;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Часто различные ролевые ожидания могут противоречить друг другу;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Д. Индивид не может проявить свою уникальность при исполнении социальной роли. </w:t>
            </w:r>
          </w:p>
        </w:tc>
        <w:tc>
          <w:tcPr>
            <w:tcW w:w="992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C5662E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3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Наиболее известны теории аномии у следующих авторов: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Роберт Мертон;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Фердинанд Теннис;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В. Георг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Зиммель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Эмиль Дюркгейм;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Д. Макс Вебер.</w:t>
            </w:r>
          </w:p>
        </w:tc>
        <w:tc>
          <w:tcPr>
            <w:tcW w:w="992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C5662E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3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Представителями плюралистического подхода к </w:t>
            </w:r>
            <w:proofErr w:type="spellStart"/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типологизации</w:t>
            </w:r>
            <w:proofErr w:type="spellEnd"/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обществ являются: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Э. Дюркгейм;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А Тойнби;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О Шпенглер;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Н.Я. Данилевский;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Д. О Конт. </w:t>
            </w:r>
          </w:p>
        </w:tc>
        <w:tc>
          <w:tcPr>
            <w:tcW w:w="992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C5662E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3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Какие утверждения о специфике социального познания являются верными?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Исследователь сам является частью изучаемой реальности, в силу чего социальное познание представляет собой особую форму самопознания;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На исследовательские результаты неизбежно оказывают влияние представление тех социальных групп, к которым принадлежит исследователь;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В социальном познании оказывается принципиально невозможной постановка потенциально бесконечного количества экспериментов;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Социальное познание предполагает только выявление фактов – их интерпретация не требуется;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Д. В социальном познание возможно выявления строгих и объективных законов, действие которых не зависит от свободной воли людей.</w:t>
            </w:r>
          </w:p>
        </w:tc>
        <w:tc>
          <w:tcPr>
            <w:tcW w:w="992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773178">
        <w:tc>
          <w:tcPr>
            <w:tcW w:w="10490" w:type="dxa"/>
            <w:gridSpan w:val="6"/>
          </w:tcPr>
          <w:p w:rsidR="008F2360" w:rsidRPr="00F84960" w:rsidRDefault="008F2360" w:rsidP="00C566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  <w:r w:rsidR="00F84960"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3"/>
          </w:tcPr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1. Акция;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Облигация;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3. Вексель;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4. Коносамент;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Чек. 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Долговая ценная бумага, по которой эмитент – компания или государство – обязуется выплатить инвестору определенную сумму и определенный процент в будущем;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Ценная бумага, в которой содержится распоряжение плательщика своему банку произвести платеж указанной суммы предъявителю ценной бумаги;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Ценная бумага, которую выписывает перевозчик морского груза собственнику груза; безусловное обязательство морского перевозчика доставить груз по назначению в соответствии с условиями договора перевозки;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Ценная бумага, закрепляющая права ее владельца на получение части прибыли акционерного общества в виде дивидендов, на участие в управлении акционерным обществом и на часть имущества, остающегося после его ликвидации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Д. Безусловное долговое обязательство указанного в ценной бумаге плательщика оплатить определенную сумму в установленные сроки.</w:t>
            </w:r>
          </w:p>
        </w:tc>
        <w:tc>
          <w:tcPr>
            <w:tcW w:w="1559" w:type="dxa"/>
            <w:gridSpan w:val="2"/>
          </w:tcPr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6" w:type="dxa"/>
            <w:gridSpan w:val="3"/>
          </w:tcPr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1. Коммерческие организации;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2. Некоммерческие организации.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Государственная корпорация;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Муниципальное унитарное предприятие;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Потребительский кооператив;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Товарищество на вере;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Д. Адвокатская палата;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Е. Крестьянское (фермерское) хозяйство. </w:t>
            </w:r>
          </w:p>
        </w:tc>
        <w:tc>
          <w:tcPr>
            <w:tcW w:w="1559" w:type="dxa"/>
            <w:gridSpan w:val="2"/>
          </w:tcPr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6" w:type="dxa"/>
            <w:gridSpan w:val="3"/>
          </w:tcPr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 типы конкуренции и их признаки: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1. Чистая конкуренция;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2. Монополистическая конкуренция;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3. Олигополия;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4. Монополия.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Небольшое число фирм, которые конкурируют друг с другом;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В борьбе за внимание и деньги покупателей сталкиваются между собой множество производителей однотипной продукции;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В. Пример: рынок продуктов питания, одежды. 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Для удовлетворения одной и той же потребности фирмы предлагают различающиеся между собой товары;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Д. Пример: рынок сельскохозяйственной продукции;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Е. Существует одна фирма в отрасли;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Ж. Пример: рынок тяжелого оборудования, международные авиаперевозки;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З. Каждая фирма имеет некоторую возможность влиять на цену, по которой она продает свои товары.</w:t>
            </w:r>
          </w:p>
        </w:tc>
        <w:tc>
          <w:tcPr>
            <w:tcW w:w="1559" w:type="dxa"/>
            <w:gridSpan w:val="2"/>
          </w:tcPr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3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1. Исключительное ведение Российской Федерации;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2. Совместное ведение Российской Федерации и субъектов Российской Федерации.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Установление единых правовых основ системы здравоохранения, системы воспитания и образования, в том числе непрерывного образования;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Защита прав национальных меньшинств;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Установление правовых основ единого рынка;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и связь;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Охрана памятников истории и культуры;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Общие принципы налогообложения и сборов в Российской Федерации;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Ж.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Производство ядовитых веществ;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З.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Защита традиционного образа жизни малочисленных этнических общностей. </w:t>
            </w:r>
          </w:p>
        </w:tc>
        <w:tc>
          <w:tcPr>
            <w:tcW w:w="1559" w:type="dxa"/>
            <w:gridSpan w:val="2"/>
          </w:tcPr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506" w:type="dxa"/>
            <w:gridSpan w:val="3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1. Президент;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2. Правительство;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3. Совет Федерации;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Государственная Дума. 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Утверждение военной доктрины;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Назначение на должность судей Конституционного Суда;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Назначение на должность Уполномоченного по правам человека;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8E2275" w:rsidRPr="00F84960">
              <w:rPr>
                <w:rFonts w:ascii="Times New Roman" w:hAnsi="Times New Roman" w:cs="Times New Roman"/>
                <w:sz w:val="24"/>
                <w:szCs w:val="24"/>
              </w:rPr>
              <w:t>Осуществление мер по обеспечению обороны страны;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Руководство внешней политикой Российской Федерации;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8E2275" w:rsidRPr="00F84960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предпринимательства и частной инициативы;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Ж.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Отрешение Президента от должности;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З.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Выдвижение обвинения против Президента Российской Федерации. </w:t>
            </w:r>
          </w:p>
        </w:tc>
        <w:tc>
          <w:tcPr>
            <w:tcW w:w="1559" w:type="dxa"/>
            <w:gridSpan w:val="2"/>
          </w:tcPr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275" w:rsidRPr="00F84960" w:rsidTr="00773178">
        <w:tc>
          <w:tcPr>
            <w:tcW w:w="10490" w:type="dxa"/>
            <w:gridSpan w:val="6"/>
          </w:tcPr>
          <w:p w:rsidR="008E2275" w:rsidRPr="00F84960" w:rsidRDefault="008E2275" w:rsidP="00C566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термин:</w:t>
            </w:r>
            <w:r w:rsidR="00F84960"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E2275" w:rsidRPr="00F84960" w:rsidTr="00F84960">
        <w:tc>
          <w:tcPr>
            <w:tcW w:w="425" w:type="dxa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  <w:gridSpan w:val="2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деньги – это средство платежа (разменные монеты, бумажные деньги), чья стоимость или покупательная способность превосходит издержки их изготовления или ценность при использовании на иные цели. </w:t>
            </w:r>
          </w:p>
        </w:tc>
        <w:tc>
          <w:tcPr>
            <w:tcW w:w="2268" w:type="dxa"/>
            <w:gridSpan w:val="3"/>
          </w:tcPr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275" w:rsidRPr="00F84960" w:rsidTr="00F84960">
        <w:tc>
          <w:tcPr>
            <w:tcW w:w="425" w:type="dxa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  <w:gridSpan w:val="2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– перенесение стоимость постепенно снашивающихся основных фондов на стоимость производимой продукции. </w:t>
            </w:r>
          </w:p>
        </w:tc>
        <w:tc>
          <w:tcPr>
            <w:tcW w:w="2268" w:type="dxa"/>
            <w:gridSpan w:val="3"/>
          </w:tcPr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275" w:rsidRPr="00F84960" w:rsidTr="00F84960">
        <w:tc>
          <w:tcPr>
            <w:tcW w:w="425" w:type="dxa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  <w:gridSpan w:val="2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 политика – регулирование налогов и государственных расходов в целях обеспечения устойчивости экономического роста в стране. </w:t>
            </w:r>
          </w:p>
        </w:tc>
        <w:tc>
          <w:tcPr>
            <w:tcW w:w="2268" w:type="dxa"/>
            <w:gridSpan w:val="3"/>
          </w:tcPr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275" w:rsidRPr="00F84960" w:rsidTr="00F84960">
        <w:tc>
          <w:tcPr>
            <w:tcW w:w="425" w:type="dxa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  <w:gridSpan w:val="2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_________________________ – ущерб (или выгода) от производства какого-либо блага, который приходится нести (или которую можно получить) людям или фирмам, непосредственно не участвующим в купле-продаже этого блага. </w:t>
            </w:r>
          </w:p>
        </w:tc>
        <w:tc>
          <w:tcPr>
            <w:tcW w:w="2268" w:type="dxa"/>
            <w:gridSpan w:val="3"/>
          </w:tcPr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275" w:rsidRPr="00F84960" w:rsidTr="00F84960">
        <w:tc>
          <w:tcPr>
            <w:tcW w:w="425" w:type="dxa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  <w:gridSpan w:val="2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– название военных правительств, пришедших к власти в результате государственного переворота. </w:t>
            </w:r>
          </w:p>
        </w:tc>
        <w:tc>
          <w:tcPr>
            <w:tcW w:w="2268" w:type="dxa"/>
            <w:gridSpan w:val="3"/>
          </w:tcPr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8CF" w:rsidRPr="00F84960" w:rsidTr="00773178">
        <w:tc>
          <w:tcPr>
            <w:tcW w:w="10490" w:type="dxa"/>
            <w:gridSpan w:val="6"/>
          </w:tcPr>
          <w:p w:rsidR="00E358CF" w:rsidRPr="00F84960" w:rsidRDefault="00E358CF" w:rsidP="00C566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Решите экономические задачи:</w:t>
            </w:r>
            <w:r w:rsid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E2275" w:rsidRPr="00F84960" w:rsidTr="00D1375E">
        <w:tc>
          <w:tcPr>
            <w:tcW w:w="425" w:type="dxa"/>
          </w:tcPr>
          <w:p w:rsidR="008E2275" w:rsidRPr="00F84960" w:rsidRDefault="00E358CF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  <w:gridSpan w:val="2"/>
          </w:tcPr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 xml:space="preserve">Страна А производит в час или 30 кофт или 50 кепок. </w:t>
            </w: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 xml:space="preserve">Страна Б производит в час 60 кофт или 65 кепок. </w:t>
            </w:r>
          </w:p>
          <w:p w:rsidR="00F84960" w:rsidRPr="00F84960" w:rsidRDefault="00F84960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 xml:space="preserve">1. Какая страна имеет сравнительное преимущество в производстве кофт? </w:t>
            </w: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 xml:space="preserve">2. Какая страна имеет сравнительное преимущество в производстве кепок? </w:t>
            </w: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 xml:space="preserve">3. Какая страна имеет абсолютное преимущество в производстве кофт? </w:t>
            </w:r>
          </w:p>
          <w:p w:rsidR="008E2275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color w:val="353535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>4. Какая страна имеет абсолютное преимущество в производстве кепок?</w:t>
            </w:r>
          </w:p>
        </w:tc>
        <w:tc>
          <w:tcPr>
            <w:tcW w:w="2268" w:type="dxa"/>
            <w:gridSpan w:val="3"/>
          </w:tcPr>
          <w:p w:rsidR="00E358CF" w:rsidRPr="00F84960" w:rsidRDefault="00E358CF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275" w:rsidRPr="00F84960" w:rsidTr="00D1375E">
        <w:tc>
          <w:tcPr>
            <w:tcW w:w="425" w:type="dxa"/>
          </w:tcPr>
          <w:p w:rsidR="008E2275" w:rsidRPr="00F84960" w:rsidRDefault="00E358CF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  <w:gridSpan w:val="2"/>
          </w:tcPr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 xml:space="preserve">В маленькой стране </w:t>
            </w:r>
            <w:proofErr w:type="spellStart"/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>Боззия</w:t>
            </w:r>
            <w:proofErr w:type="spellEnd"/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 xml:space="preserve"> живет 100 000 человек.</w:t>
            </w: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 xml:space="preserve">20 000 составляют пенсионеры и студенты. </w:t>
            </w: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>40 000 человек работают на главном предприятии страны - заводе "</w:t>
            </w:r>
            <w:proofErr w:type="spellStart"/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>БозГосСталь</w:t>
            </w:r>
            <w:proofErr w:type="spellEnd"/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>".</w:t>
            </w: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lastRenderedPageBreak/>
              <w:t xml:space="preserve">Остальное рабочее население занимается своим бизнесом. </w:t>
            </w: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 xml:space="preserve">На данный момент в организации по трудоустройству в очереди находится 5000 граждан, которые либо были уволены с прежней работы по приказу администрации, либо являются вновь появившимися на рынке труда. Эти 5000 человек на данный момент активно ищут работу. Руководство страны попросило вас определить уровень безработицы в </w:t>
            </w:r>
            <w:proofErr w:type="spellStart"/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>Боззилии</w:t>
            </w:r>
            <w:proofErr w:type="spellEnd"/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>.</w:t>
            </w:r>
          </w:p>
          <w:p w:rsidR="00F84960" w:rsidRPr="00F84960" w:rsidRDefault="00F84960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 xml:space="preserve">1. Найдите уровень безработицы в </w:t>
            </w:r>
            <w:proofErr w:type="spellStart"/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>Боззилии</w:t>
            </w:r>
            <w:proofErr w:type="spellEnd"/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 xml:space="preserve"> (в процентах). </w:t>
            </w:r>
          </w:p>
          <w:p w:rsidR="008E2275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 xml:space="preserve">2. Как называется вид безработицы характерный </w:t>
            </w:r>
            <w:proofErr w:type="gramStart"/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>для 5000 человек</w:t>
            </w:r>
            <w:proofErr w:type="gramEnd"/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 xml:space="preserve"> ищущих в данный момент работу?</w:t>
            </w:r>
          </w:p>
        </w:tc>
        <w:tc>
          <w:tcPr>
            <w:tcW w:w="2268" w:type="dxa"/>
            <w:gridSpan w:val="3"/>
          </w:tcPr>
          <w:p w:rsidR="00E358CF" w:rsidRPr="00F84960" w:rsidRDefault="00E358CF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A4D" w:rsidRPr="00F84960" w:rsidTr="00F84960">
        <w:tc>
          <w:tcPr>
            <w:tcW w:w="10490" w:type="dxa"/>
            <w:gridSpan w:val="6"/>
          </w:tcPr>
          <w:p w:rsidR="00112A4D" w:rsidRPr="00F84960" w:rsidRDefault="00112A4D" w:rsidP="00C566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Решите правовые задачи:</w:t>
            </w:r>
            <w:r w:rsid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12A4D" w:rsidRPr="00F84960" w:rsidTr="00F84960">
        <w:tc>
          <w:tcPr>
            <w:tcW w:w="425" w:type="dxa"/>
          </w:tcPr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3"/>
          </w:tcPr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Вова в 17 лет купил себе велосипед на день рождения. Однако через 6 дней его украли. </w:t>
            </w:r>
          </w:p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Похожий велосипед Владимир увидел уже будучи 20-летним студентом 2 курса на рынке около своего дома через 3 года и 6 месяцев. </w:t>
            </w:r>
          </w:p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Владимир обратился в суд на магазин велосипедов с </w:t>
            </w:r>
            <w:proofErr w:type="spellStart"/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>виндикационным</w:t>
            </w:r>
            <w:proofErr w:type="spellEnd"/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иском (не зря же учился на юридическом факультете). Однако в суде представителей магазина заявил, что срок исковой давности уже прошел, поэтому суд должен прекратить производство по делу.</w:t>
            </w:r>
          </w:p>
          <w:p w:rsidR="00D1375E" w:rsidRDefault="00D1375E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>Как должен решить дело суд?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Представитель магазина прав. Согласно ГК РФ, срок исковой давности по общему правилу 3 года. Так как прошло уже 3,5 года, срок исковой давности истек.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Б. Представитель магазина не прав. Согласно ГК РФ срок исковой давности начинает течь с момента достижения совершеннолетия лицом, чьи права были нарушены. В противном случае лицо не сможет защищать свои права самостоятельно. 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Представитель магазина не прав. Согласно ГК РФ, по делам, связанным с утерей собственности из своего законного владения, срок исковой давности отсутствует и право на возвращение собственности защищается бессрочно.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Представитель магазина не прав. Согласно ГК РФ, течение срока исковой давности начинается со дня, когда лицо узнало или должно было узнать о нарушении своего права и о том, кто является надлежащим ответчиком по иску о защите этого права. Таким образом срок исковой давности ещё не истёк и начал течь только, когда Владимир снова увидел свой велосипед в магазине.</w:t>
            </w:r>
          </w:p>
        </w:tc>
        <w:tc>
          <w:tcPr>
            <w:tcW w:w="1559" w:type="dxa"/>
            <w:gridSpan w:val="2"/>
          </w:tcPr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A4D" w:rsidRPr="00F84960" w:rsidTr="00F84960">
        <w:tc>
          <w:tcPr>
            <w:tcW w:w="425" w:type="dxa"/>
          </w:tcPr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6" w:type="dxa"/>
            <w:gridSpan w:val="3"/>
          </w:tcPr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Варвара </w:t>
            </w:r>
            <w:proofErr w:type="spellStart"/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>Канарейкина</w:t>
            </w:r>
            <w:proofErr w:type="spellEnd"/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кличке "Канарейка", ранее судимая за совершение особо тяжкого преступление и отбывавшая наказание в месте лишения свободы, снова совершила новое особо тяжкое преступление и приговорена районным судом к 10 годам лишения свободы. 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>Где она будет отбывать</w:t>
            </w:r>
            <w:r w:rsidR="00D137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наказание</w:t>
            </w: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В соответствии с УК РФ, совершение лицом особо тяжкого преступления, если оно было осуждено за особо тяжкое преступление ранее является особо опасным рецидивом, таким образом она должна отбывать лишение свободы в исправительной колонии особого режима.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Б. В соответствии с УК РФ, совершение лицом особо тяжкого преступления, если оно было осуждено за особо тяжкое преступление ранее является опасным </w:t>
            </w: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рецидивом, таким образом Варвара должна отбывать наказание в исправительной колонии строгого режима.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В. Согласно УК РФ, женщины, осужденные к лишению свободы за совершение тяжких и особо тяжких преступлений, в том числе при любом виде рецидива отбывают наказание в исправительных колониях общего режима. Таким образом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Канарейкина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будет отбывать наказание в колонии общего режима.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Г. Согласно УК РФ, женщины, осужденные к лишению свободы за совершение тяжких и особо тяжких преступлений, в том числе при любом виде рецидива отбывают наказание в колониях-поселениях. Таким образом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Канарейкина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будет отбывать наказание в колонии-поселении.</w:t>
            </w:r>
          </w:p>
        </w:tc>
        <w:tc>
          <w:tcPr>
            <w:tcW w:w="1559" w:type="dxa"/>
            <w:gridSpan w:val="2"/>
          </w:tcPr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A4D" w:rsidRPr="00F84960" w:rsidTr="00F84960">
        <w:tc>
          <w:tcPr>
            <w:tcW w:w="425" w:type="dxa"/>
          </w:tcPr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06" w:type="dxa"/>
            <w:gridSpan w:val="3"/>
          </w:tcPr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Утром 12 декабря 2018 года </w:t>
            </w:r>
            <w:proofErr w:type="spellStart"/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>Камалетдинов</w:t>
            </w:r>
            <w:proofErr w:type="spellEnd"/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угрожал гражданке Каримовой игрушечным пистолетом и пытался отнять ее сумочку.</w:t>
            </w:r>
          </w:p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Каримова не поняла, что в руках у злоумышленника игрушка и, испугавшись, поспешила отдать сумочку вместе с ее содержимым. </w:t>
            </w:r>
          </w:p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 декабря преступника задержали, однако у следователя возник вопрос относительно квалификации преступления. 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>Помогите следователю квалифицировать преступление, в соответствии с российским уголовным правом.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А. Данное преступление является разбоем, так как гражданка Каримова не осознавала в момент совершения преступления, что в руках у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Камалетдинова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игрушка. В соответствии с УК РФ, разбоем является нападение в целях хищения чужого имущества, совершенное с применением насилия, опасного для жизни или здоровья, либо с угрозой применения такого насилия.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Б. Данное преступление является грабежом, так как отсутствовала реальная опасность со стороны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Камалетдинова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. В соответствии с УК РФ, грабежом является открытое хищение чужого имущества.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В. Данное деяние следует квалифицировать как вымогательство. В соответствии с УК РФ, вымогательством является требование передачи чужого имущества или </w:t>
            </w:r>
            <w:proofErr w:type="gram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права на имущество</w:t>
            </w:r>
            <w:proofErr w:type="gram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или совершения других действий имущественного характера под угрозой применения насилия либо уничтожения или повреждения чужого имущества, а равно под угрозой распространения сведений, позорящих потерпевшего или его близких, либо иных сведений, которые могут причинить существенный вред правам или законным интересам потерпевшего или его близких.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Г. В данном случае отсутствует состав преступления, так как отсутствовала общественная опасность от действий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Камалетдинова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, потому что он не был вооружен.</w:t>
            </w:r>
          </w:p>
        </w:tc>
        <w:tc>
          <w:tcPr>
            <w:tcW w:w="1559" w:type="dxa"/>
            <w:gridSpan w:val="2"/>
          </w:tcPr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B9C" w:rsidRPr="00F84960" w:rsidTr="00F84960">
        <w:tc>
          <w:tcPr>
            <w:tcW w:w="425" w:type="dxa"/>
          </w:tcPr>
          <w:p w:rsidR="00526B9C" w:rsidRPr="00F84960" w:rsidRDefault="00526B9C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3"/>
          </w:tcPr>
          <w:p w:rsidR="00526B9C" w:rsidRPr="00D1375E" w:rsidRDefault="00526B9C" w:rsidP="00F84960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D1375E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>Выберете из приведенного ниже перечня конституционные поправки 2020 года: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А. Усиление палат Федерального Собрания в процессе формирования исполнительной власти;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Б. Увеличение сроков исполнения полномочий Президента РФ до шести лет;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В. Увеличение сроков полномочий Государственной Думы до пяти лет;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Г. Введение правомочия Президента направить в Конституционный Суд запрос о проверки конституционности федерального закона, не вступившего в силу;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Д. Закрепление минимального возраста для федеральных министров в 30 лет;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Е. Введение арбитражного судопроизводства;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Ж. Изменение порядка назначения Генерального прокурора;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З. Ликвидация Высшего арбитражного суда;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lastRenderedPageBreak/>
              <w:t>И. Изменение порядка назначения прокуроров субъектов Российской Федерации;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К. Признание органов местного самоуправления часть системы публичной власти.</w:t>
            </w:r>
          </w:p>
        </w:tc>
        <w:tc>
          <w:tcPr>
            <w:tcW w:w="1559" w:type="dxa"/>
            <w:gridSpan w:val="2"/>
          </w:tcPr>
          <w:p w:rsidR="00526B9C" w:rsidRPr="00F84960" w:rsidRDefault="00526B9C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B9C" w:rsidRPr="00F84960" w:rsidTr="00773178">
        <w:tc>
          <w:tcPr>
            <w:tcW w:w="10490" w:type="dxa"/>
            <w:gridSpan w:val="6"/>
          </w:tcPr>
          <w:p w:rsidR="00526B9C" w:rsidRPr="00D1375E" w:rsidRDefault="00526B9C" w:rsidP="00C566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Работа с текстом и таблицами. </w:t>
            </w:r>
          </w:p>
        </w:tc>
      </w:tr>
      <w:tr w:rsidR="00526B9C" w:rsidRPr="00F84960" w:rsidTr="00773178">
        <w:tc>
          <w:tcPr>
            <w:tcW w:w="425" w:type="dxa"/>
          </w:tcPr>
          <w:p w:rsidR="00526B9C" w:rsidRPr="00F84960" w:rsidRDefault="00526B9C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8" w:type="dxa"/>
          </w:tcPr>
          <w:p w:rsidR="00526B9C" w:rsidRPr="00D1375E" w:rsidRDefault="00526B9C" w:rsidP="00F84960">
            <w:pPr>
              <w:ind w:left="14" w:right="142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ZZZ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правление – это то, при котором верховная власть находится в руках или всего народа, или части его; 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YYY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при котором управляет один человек, но посредством установленных неизменных законов; между тем как в деспотическом все вне всяких законов и правил движется волей и произволом одного лица. В 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YYY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политика совершает великие дела при минимальном участии добродетелей, подобно тому, как самые лучшие машины совершают свою работу при помощи минимума колес и движений. Такое государство существует независимо от любви к отечеству, от стремления к истинной славе, от самоотвержения, от способности жертвовать самым дорогим и от всех героических добродетелей, которые мы находим у древних и о которых знаем только по рассказам.</w:t>
            </w:r>
          </w:p>
          <w:p w:rsidR="00526B9C" w:rsidRPr="00D1375E" w:rsidRDefault="00526B9C" w:rsidP="00F84960">
            <w:pPr>
              <w:ind w:left="14" w:right="142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>Законы заменяют здесь все эти добродетели, ставшие ненужными; государство освобождает всех от них: всякое действие, не производящее шума, там в некотором смысле остается без последствий.</w:t>
            </w:r>
          </w:p>
          <w:p w:rsidR="00526B9C" w:rsidRPr="00D1375E" w:rsidRDefault="00526B9C" w:rsidP="00F84960">
            <w:pPr>
              <w:ind w:left="14" w:right="142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Честь, т.е. предрассудки каждого лица и каждого положения, заменяет в 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YYY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политическую добродетель, о которой я говорю выше, и всюду ее представляет. Честь может там вдохновлять людей на самые прекрасные деяния и в соединении с силой законов вести их к целям правительства не хуже самой добродетели.</w:t>
            </w:r>
          </w:p>
          <w:p w:rsidR="00526B9C" w:rsidRPr="00D1375E" w:rsidRDefault="00526B9C" w:rsidP="00F84960">
            <w:pPr>
              <w:ind w:left="14" w:right="142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для 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ZZZ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нужна добродетель, а для 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YYY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честь, так для деспотического правительства нужен страх. В добродетели оно не нуждается, а честь была бы для него опасна.</w:t>
            </w:r>
          </w:p>
          <w:p w:rsidR="00526B9C" w:rsidRPr="00F84960" w:rsidRDefault="00526B9C" w:rsidP="00F84960">
            <w:pPr>
              <w:ind w:left="14" w:righ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B9C" w:rsidRPr="00D1375E" w:rsidRDefault="00526B9C" w:rsidP="00F84960">
            <w:pPr>
              <w:ind w:left="14" w:right="142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Что зашифровано под </w:t>
            </w:r>
            <w:r w:rsidRPr="00D1375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ZZZ</w:t>
            </w: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Pr="00D1375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YYY</w:t>
            </w: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(*в разных частях отрывка взяты разные части слова)?</w:t>
            </w:r>
          </w:p>
          <w:p w:rsidR="00526B9C" w:rsidRPr="00D1375E" w:rsidRDefault="00526B9C" w:rsidP="00F84960">
            <w:pPr>
              <w:ind w:left="14" w:right="142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>2. Кто является автором произведения, из которого взят приведенный отрывок?</w:t>
            </w:r>
          </w:p>
          <w:p w:rsidR="00526B9C" w:rsidRPr="00F84960" w:rsidRDefault="00526B9C" w:rsidP="00F84960">
            <w:pPr>
              <w:ind w:left="14" w:righ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>3. Как называется произведение, из которого взят приведенный отрывок?</w:t>
            </w:r>
          </w:p>
        </w:tc>
        <w:tc>
          <w:tcPr>
            <w:tcW w:w="2887" w:type="dxa"/>
            <w:gridSpan w:val="4"/>
          </w:tcPr>
          <w:p w:rsidR="00526B9C" w:rsidRPr="00F84960" w:rsidRDefault="00526B9C" w:rsidP="00F8496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B9C" w:rsidRPr="00F84960" w:rsidRDefault="00526B9C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B9C" w:rsidRPr="00F84960" w:rsidTr="00773178">
        <w:tc>
          <w:tcPr>
            <w:tcW w:w="425" w:type="dxa"/>
          </w:tcPr>
          <w:p w:rsidR="00526B9C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5" w:type="dxa"/>
            <w:gridSpan w:val="5"/>
          </w:tcPr>
          <w:p w:rsidR="00526B9C" w:rsidRPr="00F84960" w:rsidRDefault="00526B9C" w:rsidP="00D1375E">
            <w:pPr>
              <w:ind w:right="42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 пары: где ищут, находят и какие качества ценят в своих партнерах россияне?</w:t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Брачный сценарий начинается с поиска и выбора партнера. Где можно найти и познакомиться со своей «половинкой»? В традиционных обществах возможности индивидуального выбора брачного партнера были ограничены, поскольку браки нередко заключались по договоренности между старшими членами двух семей, представляя собой преимущественно экономический союз. В индустриальных обществах идеал романтической любви стал базовым культурным сценарием, что предполагало необходимость личного знакомства, симпатии и чувств, которые должны были возникнуть между молодыми людьми. Родители гораздо меньше контролировали их брачное поведение, а основными местами, где происходили знакомства, становились учеба, работа, дружеские компании, сформированные по локально-территориальному принципу. Постиндустриальные общества, в которых интернет-коммуникации и пространственная мобильность выступают важной чертой всех социальных контактов, молодые люди оказываются все меньше </w:t>
            </w: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привязаны к физическим местам работы, учебы и проживания; их социальные сети становятся плотными, разнообразными по своей структуре и имеющими транснациональный характер. Жизненные ценности, увлечения, хобби и интересы приобретают значение основного фактора выбора партнера по сравнению с локальной близостью. […]</w:t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1.</w:t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383693" wp14:editId="5B927F77">
                  <wp:extent cx="5940425" cy="3620135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362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 предпочтении того или иного способа знакомства проявляются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поколенческие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различия. По сравнению с другими возрастными группами молодежь активнее использует интернет-коммуникацию в своей повседневной жизни, в том числе и для поиска партнера. </w:t>
            </w:r>
            <w:r w:rsidRPr="00F849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Это позволяет молодым людям выйти за пределы своего «реального» социального круга</w:t>
            </w: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и находить будущих партнеров в онлайн-группах, сообществах по интересам. Такие способы знакомства предоставляют возможности для индивидуализированного выбора партнера в соответствии с интересами и увлечениями.</w:t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При выборе партнера индивиды ориентируются на конвенциональные модели мужественности и женственности, ранжируя их в соответствии с собственными представлениями. Список наиболее привлекательных качеств, которыми должны обладать женщины с точки зрения мужчин, включает красоту и внешнюю привлекательность (29 %), ум, образованность (22 %), искренность (14 %), доброту (11 %), хозяйственность (9 %), верность (6 %). Ответы мужчин-респондентов представляются более шаблонными и воспроизводят стереотипное представление о женственности, связывая </w:t>
            </w:r>
            <w:r w:rsidR="009D56AD">
              <w:rPr>
                <w:rFonts w:ascii="Times New Roman" w:hAnsi="Times New Roman" w:cs="Times New Roman"/>
                <w:sz w:val="24"/>
                <w:szCs w:val="24"/>
              </w:rPr>
              <w:t>ее главным образом с</w:t>
            </w:r>
            <w:bookmarkStart w:id="0" w:name="_GoBack"/>
            <w:bookmarkEnd w:id="0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привлекательностью и добродетелями хорошей жены. </w:t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2. </w:t>
            </w:r>
          </w:p>
          <w:p w:rsidR="00526B9C" w:rsidRPr="00F84960" w:rsidRDefault="00526B9C" w:rsidP="00F84960">
            <w:pPr>
              <w:tabs>
                <w:tab w:val="left" w:pos="5670"/>
              </w:tabs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E30DECF" wp14:editId="53E0783A">
                  <wp:extent cx="5940425" cy="6550025"/>
                  <wp:effectExtent l="0" t="0" r="3175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655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Женщины уделяют больше внимания моральным качествам, которыми должны обладать мужчины. </w:t>
            </w:r>
            <w:r w:rsidRPr="00F84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[…]</w:t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Источник: </w:t>
            </w:r>
            <w:proofErr w:type="spellStart"/>
            <w:r w:rsidRPr="00F849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Социодиггер</w:t>
            </w:r>
            <w:proofErr w:type="spellEnd"/>
            <w:r w:rsidRPr="00F849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2020. Сентябрь. Том 1. Выпуск 2: Семья и </w:t>
            </w:r>
            <w:proofErr w:type="spellStart"/>
            <w:r w:rsidRPr="00F849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родительство</w:t>
            </w:r>
            <w:proofErr w:type="spellEnd"/>
            <w:r w:rsidRPr="00F849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526B9C" w:rsidRPr="00F84960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sz w:val="24"/>
                <w:szCs w:val="24"/>
              </w:rPr>
            </w:pPr>
          </w:p>
          <w:p w:rsidR="00526B9C" w:rsidRPr="00F84960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b w:val="0"/>
                <w:bCs/>
                <w:sz w:val="24"/>
                <w:szCs w:val="24"/>
              </w:rPr>
            </w:pPr>
            <w:r w:rsidRPr="00F84960">
              <w:rPr>
                <w:rFonts w:cs="Times New Roman"/>
                <w:sz w:val="24"/>
                <w:szCs w:val="24"/>
              </w:rPr>
              <w:t>1. В тексте несколько раз упоминается «локальность». Назовите типы семьи в соответствии с местом проживания супругов.</w:t>
            </w:r>
          </w:p>
          <w:p w:rsidR="00526B9C" w:rsidRPr="00F84960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b w:val="0"/>
                <w:bCs/>
                <w:sz w:val="24"/>
                <w:szCs w:val="24"/>
              </w:rPr>
            </w:pPr>
            <w:r w:rsidRPr="00F84960">
              <w:rPr>
                <w:rFonts w:cs="Times New Roman"/>
                <w:sz w:val="24"/>
                <w:szCs w:val="24"/>
              </w:rPr>
              <w:t>2. Используя текст и Таблицу 1, укажите к какому типу общества по преимуществу относится российское? Ответ обоснуйте.</w:t>
            </w:r>
          </w:p>
          <w:p w:rsidR="00526B9C" w:rsidRPr="00F84960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b w:val="0"/>
                <w:bCs/>
                <w:sz w:val="24"/>
                <w:szCs w:val="24"/>
              </w:rPr>
            </w:pPr>
            <w:r w:rsidRPr="00F84960">
              <w:rPr>
                <w:rFonts w:cs="Times New Roman"/>
                <w:sz w:val="24"/>
                <w:szCs w:val="24"/>
              </w:rPr>
              <w:t xml:space="preserve">3. Назовите строгое правило выбора партнера, суть которого выделена во втором абзаце текста. </w:t>
            </w:r>
          </w:p>
          <w:p w:rsidR="00526B9C" w:rsidRPr="00F84960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b w:val="0"/>
                <w:bCs/>
                <w:sz w:val="24"/>
                <w:szCs w:val="24"/>
              </w:rPr>
            </w:pPr>
            <w:r w:rsidRPr="00F84960">
              <w:rPr>
                <w:rFonts w:cs="Times New Roman"/>
                <w:sz w:val="24"/>
                <w:szCs w:val="24"/>
              </w:rPr>
              <w:t xml:space="preserve">4. Чем отличается пол от </w:t>
            </w:r>
            <w:proofErr w:type="spellStart"/>
            <w:r w:rsidRPr="00F84960">
              <w:rPr>
                <w:rFonts w:cs="Times New Roman"/>
                <w:sz w:val="24"/>
                <w:szCs w:val="24"/>
              </w:rPr>
              <w:t>гендера</w:t>
            </w:r>
            <w:proofErr w:type="spellEnd"/>
            <w:r w:rsidRPr="00F84960">
              <w:rPr>
                <w:rFonts w:cs="Times New Roman"/>
                <w:sz w:val="24"/>
                <w:szCs w:val="24"/>
              </w:rPr>
              <w:t xml:space="preserve">? </w:t>
            </w:r>
          </w:p>
          <w:p w:rsidR="00526B9C" w:rsidRPr="00F84960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b w:val="0"/>
                <w:bCs/>
                <w:sz w:val="24"/>
                <w:szCs w:val="24"/>
              </w:rPr>
            </w:pPr>
            <w:r w:rsidRPr="00F84960">
              <w:rPr>
                <w:rFonts w:cs="Times New Roman"/>
                <w:sz w:val="24"/>
                <w:szCs w:val="24"/>
              </w:rPr>
              <w:t>5. Как Вы думаете, почему «женщины уделяют больше внимания моральным качествам»?</w:t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26B9C" w:rsidRPr="00F84960" w:rsidRDefault="00C5662E" w:rsidP="00F84960">
            <w:pPr>
              <w:pStyle w:val="a4"/>
              <w:ind w:left="0" w:right="424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 w:val="0"/>
                <w:sz w:val="24"/>
                <w:szCs w:val="24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822177" w:rsidRPr="00F84960" w:rsidTr="00F84960">
        <w:tc>
          <w:tcPr>
            <w:tcW w:w="10490" w:type="dxa"/>
            <w:gridSpan w:val="6"/>
          </w:tcPr>
          <w:p w:rsidR="00822177" w:rsidRPr="00D1375E" w:rsidRDefault="00822177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Решите кроссворд:</w:t>
            </w:r>
            <w:r w:rsid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22177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Layout w:type="fixed"/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D1375E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672659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672659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2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672659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672659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6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672659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7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672659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5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672659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3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672659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10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672659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9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672659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8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672659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822177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177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По вертикали:</w:t>
            </w:r>
          </w:p>
          <w:p w:rsidR="00822177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177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1. Обязанность жениться на сестре жены в случае смерти жены;</w:t>
            </w:r>
          </w:p>
          <w:p w:rsidR="00822177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2. Акция, собственник которой имеет преимущество перед держателем обыкновенных акций при распределении дивидендов; обычно лишен права участвовать в управлении акционерным обществом;</w:t>
            </w:r>
          </w:p>
          <w:p w:rsidR="00822177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4. Обязанность старшего из неженатых братьев взять в жены вдову умершего брата;</w:t>
            </w:r>
          </w:p>
          <w:p w:rsidR="00723242" w:rsidRPr="00F84960" w:rsidRDefault="00723242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5.Стремление различных </w:t>
            </w:r>
            <w:r w:rsidR="00D22F55" w:rsidRPr="00F84960">
              <w:rPr>
                <w:rFonts w:ascii="Times New Roman" w:hAnsi="Times New Roman" w:cs="Times New Roman"/>
                <w:sz w:val="24"/>
                <w:szCs w:val="24"/>
              </w:rPr>
              <w:t>религиозных организаций к более глубокому сотрудничеству и объединению;</w:t>
            </w:r>
          </w:p>
          <w:p w:rsidR="00822177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6. Общее название методов принятия решений относительно того, что фирма должна производить, где, как и почем предлагать на рынке, чтобы получить наибольшую </w:t>
            </w:r>
            <w:r w:rsidR="00723242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прибыль. </w:t>
            </w:r>
          </w:p>
          <w:p w:rsidR="00723242" w:rsidRPr="00F84960" w:rsidRDefault="00723242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10. Ситуация, возникающая на рынке при наличии только одного покупателя товаров, который в силу своего исключительного положения может диктовать продавцам условия приобретения этих товаров, прежде всего, цену.</w:t>
            </w:r>
          </w:p>
          <w:p w:rsidR="00723242" w:rsidRPr="00F84960" w:rsidRDefault="00723242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242" w:rsidRPr="00F84960" w:rsidRDefault="00723242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По горизонтали:</w:t>
            </w:r>
          </w:p>
          <w:p w:rsidR="00723242" w:rsidRPr="00F84960" w:rsidRDefault="00723242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2. Государственная экономическая политика, суть которой заключается в защите отечественных производителей от конкурентов со стороны фирм других стран;</w:t>
            </w:r>
          </w:p>
          <w:p w:rsidR="00723242" w:rsidRPr="00F84960" w:rsidRDefault="00723242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3. «Ломающий стачку»;</w:t>
            </w:r>
          </w:p>
          <w:p w:rsidR="00723242" w:rsidRPr="00F84960" w:rsidRDefault="00D22F5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23242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Финансовая ситуация превышения доходов над расходами;</w:t>
            </w:r>
          </w:p>
          <w:p w:rsidR="00D22F55" w:rsidRPr="00F84960" w:rsidRDefault="00D22F5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8. Масштаб изменения величины предложения/спроса при изменении цены на один процент;</w:t>
            </w:r>
          </w:p>
          <w:p w:rsidR="00D22F55" w:rsidRPr="00F84960" w:rsidRDefault="00D22F5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9. Издержки на изготовление каждой дополнительной единицы продукции.</w:t>
            </w:r>
          </w:p>
        </w:tc>
      </w:tr>
    </w:tbl>
    <w:p w:rsidR="007D7EE3" w:rsidRPr="00F84960" w:rsidRDefault="007D7EE3" w:rsidP="00F8496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D7EE3" w:rsidRPr="00F8496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770" w:rsidRDefault="00B71770" w:rsidP="002F1E49">
      <w:pPr>
        <w:spacing w:after="0" w:line="240" w:lineRule="auto"/>
      </w:pPr>
      <w:r>
        <w:separator/>
      </w:r>
    </w:p>
  </w:endnote>
  <w:endnote w:type="continuationSeparator" w:id="0">
    <w:p w:rsidR="00B71770" w:rsidRDefault="00B71770" w:rsidP="002F1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7197412"/>
      <w:docPartObj>
        <w:docPartGallery w:val="Page Numbers (Bottom of Page)"/>
        <w:docPartUnique/>
      </w:docPartObj>
    </w:sdtPr>
    <w:sdtEndPr/>
    <w:sdtContent>
      <w:p w:rsidR="00F84960" w:rsidRDefault="00F8496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6AD">
          <w:rPr>
            <w:noProof/>
          </w:rPr>
          <w:t>12</w:t>
        </w:r>
        <w:r>
          <w:fldChar w:fldCharType="end"/>
        </w:r>
      </w:p>
    </w:sdtContent>
  </w:sdt>
  <w:p w:rsidR="00F84960" w:rsidRDefault="00F8496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770" w:rsidRDefault="00B71770" w:rsidP="002F1E49">
      <w:pPr>
        <w:spacing w:after="0" w:line="240" w:lineRule="auto"/>
      </w:pPr>
      <w:r>
        <w:separator/>
      </w:r>
    </w:p>
  </w:footnote>
  <w:footnote w:type="continuationSeparator" w:id="0">
    <w:p w:rsidR="00B71770" w:rsidRDefault="00B71770" w:rsidP="002F1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06732"/>
    <w:multiLevelType w:val="hybridMultilevel"/>
    <w:tmpl w:val="273E023C"/>
    <w:lvl w:ilvl="0" w:tplc="427AA186">
      <w:start w:val="1"/>
      <w:numFmt w:val="decimal"/>
      <w:lvlText w:val="%1."/>
      <w:lvlJc w:val="left"/>
      <w:pPr>
        <w:ind w:left="-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56AB37F4"/>
    <w:multiLevelType w:val="hybridMultilevel"/>
    <w:tmpl w:val="16901840"/>
    <w:lvl w:ilvl="0" w:tplc="0BE0042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360"/>
    <w:rsid w:val="0005539C"/>
    <w:rsid w:val="00112A4D"/>
    <w:rsid w:val="002D45E1"/>
    <w:rsid w:val="002F1E49"/>
    <w:rsid w:val="00526B9C"/>
    <w:rsid w:val="00564C23"/>
    <w:rsid w:val="00672659"/>
    <w:rsid w:val="00723242"/>
    <w:rsid w:val="00773178"/>
    <w:rsid w:val="007D7EE3"/>
    <w:rsid w:val="00822177"/>
    <w:rsid w:val="00880E6B"/>
    <w:rsid w:val="008E2275"/>
    <w:rsid w:val="008F2360"/>
    <w:rsid w:val="009D56AD"/>
    <w:rsid w:val="00A472EF"/>
    <w:rsid w:val="00B71770"/>
    <w:rsid w:val="00C5662E"/>
    <w:rsid w:val="00C56DF5"/>
    <w:rsid w:val="00C92E33"/>
    <w:rsid w:val="00D1375E"/>
    <w:rsid w:val="00D22F55"/>
    <w:rsid w:val="00E358CF"/>
    <w:rsid w:val="00EB0E9D"/>
    <w:rsid w:val="00F8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0678A-4A44-4BA4-8059-915828BC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2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2275"/>
    <w:pPr>
      <w:ind w:left="720"/>
      <w:contextualSpacing/>
      <w:jc w:val="center"/>
    </w:pPr>
    <w:rPr>
      <w:rFonts w:ascii="Times New Roman" w:hAnsi="Times New Roman"/>
      <w:b/>
      <w:sz w:val="28"/>
    </w:rPr>
  </w:style>
  <w:style w:type="paragraph" w:styleId="a5">
    <w:name w:val="Body Text"/>
    <w:basedOn w:val="a"/>
    <w:link w:val="a6"/>
    <w:rsid w:val="00822177"/>
    <w:pPr>
      <w:spacing w:after="120" w:line="240" w:lineRule="auto"/>
    </w:pPr>
    <w:rPr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822177"/>
    <w:rPr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2F1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1E49"/>
  </w:style>
  <w:style w:type="paragraph" w:styleId="a9">
    <w:name w:val="footer"/>
    <w:basedOn w:val="a"/>
    <w:link w:val="aa"/>
    <w:uiPriority w:val="99"/>
    <w:unhideWhenUsed/>
    <w:rsid w:val="002F1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1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12</Pages>
  <Words>3493</Words>
  <Characters>19912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Gulnara</cp:lastModifiedBy>
  <cp:revision>3</cp:revision>
  <dcterms:created xsi:type="dcterms:W3CDTF">2020-11-23T20:41:00Z</dcterms:created>
  <dcterms:modified xsi:type="dcterms:W3CDTF">2020-11-24T07:09:00Z</dcterms:modified>
</cp:coreProperties>
</file>